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35EC" w14:textId="77777777" w:rsidR="00462161" w:rsidRPr="00733D98" w:rsidRDefault="00470998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 xml:space="preserve">Program praktyki zawodowej </w:t>
      </w:r>
    </w:p>
    <w:p w14:paraId="29A38430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Prakty</w:t>
      </w:r>
      <w:r w:rsidR="00D14E58" w:rsidRPr="00733D98">
        <w:rPr>
          <w:rFonts w:asciiTheme="minorHAnsi" w:hAnsiTheme="minorHAnsi" w:cstheme="minorHAnsi"/>
          <w:b/>
          <w:sz w:val="24"/>
          <w:szCs w:val="24"/>
        </w:rPr>
        <w:t>ka zawodowa - technik elektryk</w:t>
      </w:r>
    </w:p>
    <w:tbl>
      <w:tblPr>
        <w:tblpPr w:leftFromText="141" w:rightFromText="141" w:vertAnchor="text" w:horzAnchor="margin" w:tblpY="11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280"/>
        <w:gridCol w:w="2098"/>
      </w:tblGrid>
      <w:tr w:rsidR="00462161" w:rsidRPr="00733D98" w14:paraId="1227F5C7" w14:textId="77777777" w:rsidTr="007A3B6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D2F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9C16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Tematyka jednostki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1AE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Orientacyjna liczba godzin na realizację</w:t>
            </w:r>
          </w:p>
        </w:tc>
      </w:tr>
      <w:tr w:rsidR="00462161" w:rsidRPr="00733D98" w14:paraId="137C250C" w14:textId="77777777" w:rsidTr="007A3B6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69F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57F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Stosowanie przepisów bezpieczeństwa i higieny pracy, ochrony przeciwpożarowej i ochrony środowiska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AC4" w14:textId="77777777" w:rsidR="00462161" w:rsidRPr="00733D98" w:rsidRDefault="00462161" w:rsidP="00912F7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462161" w:rsidRPr="00733D98" w14:paraId="5BEEACB8" w14:textId="77777777" w:rsidTr="007A3B6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9CB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F93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Organizacja działalności gospodarczej i administracyjnej przedsiębiorstwa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12D" w14:textId="77777777" w:rsidR="00462161" w:rsidRPr="00733D98" w:rsidRDefault="00462161" w:rsidP="00912F7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462161" w:rsidRPr="00733D98" w14:paraId="0A1D7A31" w14:textId="77777777" w:rsidTr="007A3B6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2B8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1EB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Realizacja zadań w warunkach zakładu pracy*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EA0" w14:textId="77777777" w:rsidR="00462161" w:rsidRPr="00733D98" w:rsidRDefault="00462161" w:rsidP="00912F7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</w:tr>
      <w:tr w:rsidR="00462161" w:rsidRPr="00733D98" w14:paraId="34838609" w14:textId="77777777" w:rsidTr="007A3B6A">
        <w:trPr>
          <w:trHeight w:val="516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A04" w14:textId="77777777" w:rsidR="00462161" w:rsidRPr="00733D98" w:rsidRDefault="00462161" w:rsidP="00912F7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87B" w14:textId="77777777" w:rsidR="00462161" w:rsidRPr="00733D98" w:rsidRDefault="00462161" w:rsidP="00912F7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3D98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</w:tr>
    </w:tbl>
    <w:p w14:paraId="34B9C875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 xml:space="preserve">Program praktyki zawodowej należy traktować w sposób elastyczny. Ze względów organizacyjnych dopuszcza się pewne zmiany związane ze specyfiką zakładu, w którym uczeń odbywa praktykę. Praktyka zawodowa powinna być tak zorganizowana, aby umożliwić uczniom zastosowanie i pogłębienie zdobytej wiedzy i umiejętności zawodowych </w:t>
      </w:r>
      <w:r w:rsidR="00912F71">
        <w:rPr>
          <w:rFonts w:asciiTheme="minorHAnsi" w:hAnsiTheme="minorHAnsi" w:cstheme="minorHAnsi"/>
          <w:sz w:val="24"/>
          <w:szCs w:val="24"/>
        </w:rPr>
        <w:br/>
      </w:r>
      <w:r w:rsidRPr="00733D98">
        <w:rPr>
          <w:rFonts w:asciiTheme="minorHAnsi" w:hAnsiTheme="minorHAnsi" w:cstheme="minorHAnsi"/>
          <w:sz w:val="24"/>
          <w:szCs w:val="24"/>
        </w:rPr>
        <w:t>w rzeczywistych warunkach pracy. Zaleca się, aby w miarę możliwości uczniowie mogli poznać pracę różnych działów zakładu.</w:t>
      </w:r>
    </w:p>
    <w:p w14:paraId="564C0B64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Każdy uczeń powinien zrealizować jedną jednostkę tematyczną w zależności od rodzaju zakładu pracy, w którym będzie odbywał praktykę zawodową.</w:t>
      </w:r>
    </w:p>
    <w:p w14:paraId="3E5DE1D5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 xml:space="preserve">01. Stosowanie przepisów bezpieczeństwa i higieny pracy, ochrony przeciwpożarowej </w:t>
      </w:r>
      <w:r w:rsidR="00912F71">
        <w:rPr>
          <w:rFonts w:asciiTheme="minorHAnsi" w:hAnsiTheme="minorHAnsi" w:cstheme="minorHAnsi"/>
          <w:sz w:val="24"/>
          <w:szCs w:val="24"/>
        </w:rPr>
        <w:br/>
      </w:r>
      <w:r w:rsidRPr="00733D98">
        <w:rPr>
          <w:rFonts w:asciiTheme="minorHAnsi" w:hAnsiTheme="minorHAnsi" w:cstheme="minorHAnsi"/>
          <w:sz w:val="24"/>
          <w:szCs w:val="24"/>
        </w:rPr>
        <w:t>i ochrony środowiska</w:t>
      </w:r>
    </w:p>
    <w:p w14:paraId="32AD6E70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729228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Szczegółowe cele kształcenia</w:t>
      </w:r>
    </w:p>
    <w:p w14:paraId="405DEFB5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W wyniku procesu kształcenia uczeń/słuchacz powinien umieć:</w:t>
      </w:r>
    </w:p>
    <w:p w14:paraId="6EC1D129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zastosować przepisy bezpieczeństwa i higieny pracy, ochrony przeciwpożarowej i ochrony środowiska,</w:t>
      </w:r>
    </w:p>
    <w:p w14:paraId="1C820D01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rozróżnić strukturę organizacyjno – usługową przedsiębiorstwa,</w:t>
      </w:r>
    </w:p>
    <w:p w14:paraId="4439A39F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zastosować przepisy, regulamin i zasady określające obowiązki pracownika przedsiębiorstwa,</w:t>
      </w:r>
    </w:p>
    <w:p w14:paraId="7246F6CE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zidentyfikować przepływ informacji w przedsiębiorstwie,</w:t>
      </w:r>
    </w:p>
    <w:p w14:paraId="27773A31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przedstawić strukturę pracy i organizacji stanowiska pracy,</w:t>
      </w:r>
    </w:p>
    <w:p w14:paraId="24003F4C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przedstawić zasady współpracy w zespole dla uzyskania założonego celu.</w:t>
      </w:r>
    </w:p>
    <w:p w14:paraId="388903C0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61BEFA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Materiał nauczania</w:t>
      </w:r>
    </w:p>
    <w:p w14:paraId="6FE8820A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Przepisy bezpieczeństwa i higieny pracy, ochrony przeciwpożarowej i ochrony środowiska.</w:t>
      </w:r>
    </w:p>
    <w:p w14:paraId="45D1B856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Struktura organizacyjno - usługowa przedsiębiorstwa.</w:t>
      </w:r>
    </w:p>
    <w:p w14:paraId="19999B14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Przepisy, regulaminy i zasady określające obowiązki pracowników przedsiębiorstwa, prawna ochrona pracy.</w:t>
      </w:r>
    </w:p>
    <w:p w14:paraId="34DF0DF5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Schemat przepływu informacji w przedsiębiorstwie.</w:t>
      </w:r>
    </w:p>
    <w:p w14:paraId="6C27329D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Struktura pracy i organizacja stanowiska pracy.</w:t>
      </w:r>
    </w:p>
    <w:p w14:paraId="36CD9D3C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Zasady współpracy w zespole.</w:t>
      </w:r>
    </w:p>
    <w:p w14:paraId="0915C55E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414DF7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Wskazania metodyczne do realizacji programu jednostki</w:t>
      </w:r>
    </w:p>
    <w:p w14:paraId="1B58B3A8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 xml:space="preserve">     Program jednostki tematycznej zawiera ogólne informacje dotyczące przepisów bezpieczeństwa i higieny pracy oraz ochrony przeciwpożarowej i ochrony środowiska, z jakimi powinien zostać zapoznany praktykant po przyjściu do zakładu pracy. Treści programowe zawarte w tej jednostce metodycznej powinny być realizowane w pierwszej kolejności. </w:t>
      </w:r>
    </w:p>
    <w:p w14:paraId="34F0ECFA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 xml:space="preserve">     Podczas realizacji zagadnień ujętych w jednostce, wskazane jest zwrócenie szczególnej uwagi na: zapoznanie ucznia ze specyficzną strukturą organizacyjną zakładu pracy, w którym odbywa praktykę, przepisami</w:t>
      </w:r>
      <w:r w:rsidRPr="00733D98">
        <w:rPr>
          <w:rFonts w:asciiTheme="minorHAnsi" w:hAnsiTheme="minorHAnsi" w:cstheme="minorHAnsi"/>
          <w:sz w:val="24"/>
          <w:szCs w:val="24"/>
        </w:rPr>
        <w:br/>
        <w:t>i regulaminami jakie obowiązują na określonym stanowisku, ergonomią stanowiska pracy, jego estetyką. Ważne jest również uświadomienie konieczności przestrzegania zasad etyki podczas współpracy z zespołem pracowniczym.</w:t>
      </w:r>
    </w:p>
    <w:p w14:paraId="19C00E76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02. Organizacja działalności gospodarczej i administracyjnej przedsiębiorstwa</w:t>
      </w:r>
    </w:p>
    <w:p w14:paraId="77F77DF6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A82FF0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1. Szczegółowe cele kształcenia</w:t>
      </w:r>
    </w:p>
    <w:p w14:paraId="0B4407D9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W wyniku procesu kształcenia uczeń/słuchacz powinien umieć:</w:t>
      </w:r>
    </w:p>
    <w:p w14:paraId="4BEDB479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określić strukturę organizacyjną przedsiębiorstwa i charakter jego działalności,</w:t>
      </w:r>
    </w:p>
    <w:p w14:paraId="793158F9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wskazać miejsce i znaczenie wykonywanych prac w działalności przedsiębiorstwa,</w:t>
      </w:r>
    </w:p>
    <w:p w14:paraId="752F528C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wyjaśnić zakres prowadzenia prac w przedsiębiorstwie,</w:t>
      </w:r>
    </w:p>
    <w:p w14:paraId="337EBC12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obsłużyć programy do gromadzenia, przekazywania i przetwarzania informacji,</w:t>
      </w:r>
    </w:p>
    <w:p w14:paraId="2001D815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2. Materiał nauczania</w:t>
      </w:r>
    </w:p>
    <w:p w14:paraId="01CB536E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Zapoznanie ze strukturą organizacyjną przedsiębiorstwa i charakterem jego działalności.</w:t>
      </w:r>
    </w:p>
    <w:p w14:paraId="704C6678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Określanie miejsca i znaczenia wykonywanych prac w działalności przedsiębiorstwa.</w:t>
      </w:r>
    </w:p>
    <w:p w14:paraId="3E03FCB0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Wprowadzanie danych, formy wyników i sposób ich wykorzystania.</w:t>
      </w:r>
    </w:p>
    <w:p w14:paraId="3A01B67E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Określanie zakresu prowadzenia prac w przedsiębiorstwie.</w:t>
      </w:r>
    </w:p>
    <w:p w14:paraId="6EC2CF58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>Gromadzenie i przekazywanie informacji przeznaczonych do przetwarzania.</w:t>
      </w:r>
    </w:p>
    <w:p w14:paraId="42995F6D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EEA733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D98">
        <w:rPr>
          <w:rFonts w:asciiTheme="minorHAnsi" w:hAnsiTheme="minorHAnsi" w:cstheme="minorHAnsi"/>
          <w:b/>
          <w:sz w:val="24"/>
          <w:szCs w:val="24"/>
        </w:rPr>
        <w:t>3. Wskazania metodyczne do realizacji programu jednostki</w:t>
      </w:r>
    </w:p>
    <w:p w14:paraId="2E9117C2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 xml:space="preserve">    Treści programowe jednostki tematycznej mają na celu zapoznanie ucznia z prowadzeniem dokumentacji przedsiębiorstwa, jej obiegiem, strukturą organizacyjną i administrowaniem przedsiębiorstwem.</w:t>
      </w:r>
    </w:p>
    <w:p w14:paraId="0F494B37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3D98">
        <w:rPr>
          <w:rFonts w:asciiTheme="minorHAnsi" w:hAnsiTheme="minorHAnsi" w:cstheme="minorHAnsi"/>
          <w:sz w:val="24"/>
          <w:szCs w:val="24"/>
        </w:rPr>
        <w:t xml:space="preserve">    Przewidziana programem praktyka powinna odbywać się na stanowiskach, na których </w:t>
      </w:r>
      <w:r w:rsidR="00912F71">
        <w:rPr>
          <w:rFonts w:asciiTheme="minorHAnsi" w:hAnsiTheme="minorHAnsi" w:cstheme="minorHAnsi"/>
          <w:sz w:val="24"/>
          <w:szCs w:val="24"/>
        </w:rPr>
        <w:br/>
      </w:r>
      <w:r w:rsidRPr="00733D98">
        <w:rPr>
          <w:rFonts w:asciiTheme="minorHAnsi" w:hAnsiTheme="minorHAnsi" w:cstheme="minorHAnsi"/>
          <w:sz w:val="24"/>
          <w:szCs w:val="24"/>
        </w:rPr>
        <w:t xml:space="preserve">w przyszłości może pracować technik </w:t>
      </w:r>
      <w:r w:rsidR="00D14E58" w:rsidRPr="00733D98">
        <w:rPr>
          <w:rFonts w:asciiTheme="minorHAnsi" w:hAnsiTheme="minorHAnsi" w:cstheme="minorHAnsi"/>
          <w:sz w:val="24"/>
          <w:szCs w:val="24"/>
        </w:rPr>
        <w:t>elektryk</w:t>
      </w:r>
    </w:p>
    <w:p w14:paraId="09D73960" w14:textId="77777777" w:rsidR="00462161" w:rsidRPr="00733D98" w:rsidRDefault="00462161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C0DACA" w14:textId="77777777" w:rsidR="00462161" w:rsidRPr="00F401AD" w:rsidRDefault="00462161" w:rsidP="00912F7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1AD">
        <w:rPr>
          <w:rFonts w:asciiTheme="minorHAnsi" w:hAnsiTheme="minorHAnsi" w:cstheme="minorHAnsi"/>
          <w:b/>
          <w:sz w:val="24"/>
          <w:szCs w:val="24"/>
        </w:rPr>
        <w:t>Realizacja zadań w warunkach zakładu pracy</w:t>
      </w:r>
    </w:p>
    <w:p w14:paraId="219632BA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WARUNKI OSIĄGANIA EFEKTÓW KSZTAŁCENIA </w:t>
      </w:r>
    </w:p>
    <w:p w14:paraId="1A24DE04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Zajęcia edukacyjne są prowadzone w firmach branży elektrycznej na terenie miasta.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>Formę rea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>l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izacji zajęć stanowi wspólna praca z nadzorującymi pracownikami wydziału. </w:t>
      </w:r>
    </w:p>
    <w:p w14:paraId="13660E22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Zakres prac jest uzależniony od harmonogramu prac, przyjętego w terminie praktyki dlakonkretnego zespołu pracowników. </w:t>
      </w:r>
    </w:p>
    <w:p w14:paraId="4D38D730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lastRenderedPageBreak/>
        <w:t>Środki dydaktyczne: Instrukcje zakładowe, instrukcje poszczególnych urządzeń, czasopisma branżowe, katalog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>i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, schematy ideowe i montażowe, zakładowe przepisy BHP </w:t>
      </w:r>
    </w:p>
    <w:p w14:paraId="18A4260E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w w:val="85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USZCZEGÓŁOWIONE EFEKTY KSZTAŁCENIA ZAWARTE W PROGRAMIE NAUCZANIA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>Uczeń po zrealizowaniu zajęć potrafi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 xml:space="preserve">: </w:t>
      </w:r>
      <w:r w:rsidRPr="00733D98">
        <w:rPr>
          <w:rFonts w:asciiTheme="minorHAnsi" w:hAnsiTheme="minorHAnsi" w:cstheme="minorHAnsi"/>
          <w:color w:val="161423"/>
          <w:w w:val="85"/>
          <w:sz w:val="24"/>
          <w:szCs w:val="24"/>
        </w:rPr>
        <w:t xml:space="preserve">BHP </w:t>
      </w:r>
    </w:p>
    <w:p w14:paraId="6C54A3DA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61EC7F4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BHP(</w:t>
      </w:r>
      <w:r w:rsidR="00733D98">
        <w:rPr>
          <w:rFonts w:asciiTheme="minorHAnsi" w:hAnsiTheme="minorHAnsi" w:cstheme="minorHAnsi"/>
          <w:color w:val="161423"/>
          <w:sz w:val="24"/>
          <w:szCs w:val="24"/>
        </w:rPr>
        <w:t>1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rozróżnia pojęcia związane z bezpieczeństwem i higieną pracy, ochroną przeciwpożarową,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ochroną środowiska i ergonomią; </w:t>
      </w:r>
    </w:p>
    <w:p w14:paraId="65E98287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BHP(3) określa prawa i obowiązki pracownika oraz pracodawcy w zakresie bezpieczeństwa </w:t>
      </w:r>
      <w:r w:rsidR="00912F71">
        <w:rPr>
          <w:rFonts w:asciiTheme="minorHAnsi" w:hAnsiTheme="minorHAnsi" w:cstheme="minorHAnsi"/>
          <w:color w:val="161423"/>
          <w:sz w:val="24"/>
          <w:szCs w:val="24"/>
        </w:rPr>
        <w:br/>
        <w:t xml:space="preserve">i higieny 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pracy; </w:t>
      </w:r>
    </w:p>
    <w:p w14:paraId="4A41594C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BHP(4) przewiduje zagrożenia dla zdrowia i życia człowieka oraz mienia i środowiska związane z wykonywaniem zadań zawodowych; </w:t>
      </w:r>
    </w:p>
    <w:p w14:paraId="480B93CC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BHP(S) określa zagrożenia związane z występowan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>i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em szkodliwych czynników w środowisku pracy;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BHP(7) organizuje stanowisko pracy zgodnie z obowiązującymi wymaganiami ergonomii, przepisami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bezpieczeństwa i higieny pracy, ochrony przeciwpożarowej i ochrony środowiska; </w:t>
      </w:r>
    </w:p>
    <w:p w14:paraId="7F31D51E" w14:textId="77777777" w:rsidR="00072D38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BHP(8) stosuje środki ochrony indywidualnej i zbior</w:t>
      </w:r>
    </w:p>
    <w:p w14:paraId="35C9E233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owej podczas wykonywania zadań zawodowych;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BHP(9) przestrzega zasad bezpieczeństwa i higieny pracy oraz stosuje przepisy prawa dotyczące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ochrony przeciwpożarowej i ochrony środowiska; </w:t>
      </w:r>
    </w:p>
    <w:p w14:paraId="1CF79393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BHP(</w:t>
      </w:r>
      <w:r w:rsidR="00733D98">
        <w:rPr>
          <w:rFonts w:asciiTheme="minorHAnsi" w:hAnsiTheme="minorHAnsi" w:cstheme="minorHAnsi"/>
          <w:color w:val="161423"/>
          <w:sz w:val="24"/>
          <w:szCs w:val="24"/>
        </w:rPr>
        <w:t>10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udziela pierwszej pomocy poszkodowanym w wypadkach przy pracy oraz w stanach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zagrożenia zdrowia i życia. </w:t>
      </w:r>
    </w:p>
    <w:p w14:paraId="60E52818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PDG(</w:t>
      </w:r>
      <w:r w:rsidR="00733D98">
        <w:rPr>
          <w:rFonts w:asciiTheme="minorHAnsi" w:hAnsiTheme="minorHAnsi" w:cstheme="minorHAnsi"/>
          <w:color w:val="161423"/>
          <w:sz w:val="24"/>
          <w:szCs w:val="24"/>
        </w:rPr>
        <w:t>1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stosuje pojęcia z obszaru funkcjonowania gospodarki rynkowej; </w:t>
      </w:r>
    </w:p>
    <w:p w14:paraId="52401BAD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PDG(3) stosuje przepisy prawa dotyczące prowadzenia działalności gospodarczej; </w:t>
      </w:r>
    </w:p>
    <w:p w14:paraId="00729877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434254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PDG(7) przygotowuje dokumentację niezbędną do uruchomienia i prowadzenia działalności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>gospodarczej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 xml:space="preserve">; </w:t>
      </w:r>
    </w:p>
    <w:p w14:paraId="474FADD3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PDG(8) prowadzi korespondencję związaną z prowadzeniem działalności gospodarczej;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PDG(9) obsługuje urządzenia biurowe oraz stosuje programy komputerowe wspomagające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prowadzenie działalności gospodarczej; </w:t>
      </w:r>
    </w:p>
    <w:p w14:paraId="56CC5204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7A3B6A" w:rsidRPr="00733D98" w:rsidSect="00632F84">
          <w:footerReference w:type="default" r:id="rId8"/>
          <w:type w:val="continuous"/>
          <w:pgSz w:w="11907" w:h="16840"/>
          <w:pgMar w:top="1135" w:right="1482" w:bottom="993" w:left="1248" w:header="708" w:footer="708" w:gutter="0"/>
          <w:cols w:space="708"/>
          <w:noEndnote/>
        </w:sectPr>
      </w:pPr>
    </w:p>
    <w:p w14:paraId="77734B00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114041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7A3B6A" w:rsidRPr="00733D98">
          <w:type w:val="continuous"/>
          <w:pgSz w:w="11907" w:h="16840"/>
          <w:pgMar w:top="1550" w:right="1482" w:bottom="360" w:left="1248" w:header="708" w:footer="708" w:gutter="0"/>
          <w:cols w:space="708"/>
          <w:noEndnote/>
        </w:sectPr>
      </w:pPr>
    </w:p>
    <w:p w14:paraId="39DABDD4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lastRenderedPageBreak/>
        <w:t xml:space="preserve">PKZ(E.a)(7) sporządza schematy ideowe i montażowe układów elektrycznych </w:t>
      </w:r>
      <w:r w:rsidR="00912F71">
        <w:rPr>
          <w:rFonts w:asciiTheme="minorHAnsi" w:hAnsiTheme="minorHAnsi" w:cstheme="minorHAnsi"/>
          <w:color w:val="161423"/>
          <w:sz w:val="24"/>
          <w:szCs w:val="24"/>
        </w:rPr>
        <w:br/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i elektronicznych; </w:t>
      </w:r>
    </w:p>
    <w:p w14:paraId="17B13B0B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PKZ(E.a)(8) rozróżnia parametry elementów oraz układów elektrycznych i elektronicznych; </w:t>
      </w:r>
    </w:p>
    <w:p w14:paraId="0532E459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PKZ(E.a)(9) posługuje się rysunkiem technicznym podczas prac montażowych </w:t>
      </w:r>
      <w:r w:rsidR="00912F71">
        <w:rPr>
          <w:rFonts w:asciiTheme="minorHAnsi" w:hAnsiTheme="minorHAnsi" w:cstheme="minorHAnsi"/>
          <w:color w:val="161423"/>
          <w:sz w:val="24"/>
          <w:szCs w:val="24"/>
        </w:rPr>
        <w:br/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i instalacyjnych; </w:t>
      </w:r>
    </w:p>
    <w:p w14:paraId="0C6EEB86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PKZ(E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a)(13) wykonuje połączenia elementów i układów elektrycznych oraz elektronicznych na podstawie schematów ideowych i montażowych; </w:t>
      </w:r>
    </w:p>
    <w:p w14:paraId="164E2835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PKZ(E.a)(</w:t>
      </w:r>
      <w:r w:rsidR="00733D98">
        <w:rPr>
          <w:rFonts w:asciiTheme="minorHAnsi" w:hAnsiTheme="minorHAnsi" w:cstheme="minorHAnsi"/>
          <w:color w:val="161423"/>
          <w:sz w:val="24"/>
          <w:szCs w:val="24"/>
        </w:rPr>
        <w:t>15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) wykonuje pomiary wielkości elektrycznych elementów, układów elektrycznych</w:t>
      </w:r>
      <w:r w:rsidR="00912F71">
        <w:rPr>
          <w:rFonts w:asciiTheme="minorHAnsi" w:hAnsiTheme="minorHAnsi" w:cstheme="minorHAnsi"/>
          <w:color w:val="161423"/>
          <w:sz w:val="24"/>
          <w:szCs w:val="24"/>
        </w:rPr>
        <w:br/>
        <w:t xml:space="preserve">i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elektronicznych; </w:t>
      </w:r>
    </w:p>
    <w:p w14:paraId="4F693964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PKZ(E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a)(17) posługuje się dokumentacją techniczną, katalogami i instrukcjami obsługi oraz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przestrzega norm w tym zakresie; </w:t>
      </w:r>
    </w:p>
    <w:p w14:paraId="12CB9DC1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E.7 - Montaż i konserwacja maszyn </w:t>
      </w:r>
      <w:r w:rsidR="00733D98">
        <w:rPr>
          <w:rFonts w:asciiTheme="minorHAnsi" w:hAnsiTheme="minorHAnsi" w:cstheme="minorHAnsi"/>
          <w:color w:val="161423"/>
          <w:sz w:val="24"/>
          <w:szCs w:val="24"/>
        </w:rPr>
        <w:t>i</w:t>
      </w:r>
      <w:r w:rsidR="00733D98">
        <w:rPr>
          <w:rFonts w:asciiTheme="minorHAnsi" w:hAnsiTheme="minorHAnsi" w:cstheme="minorHAnsi"/>
          <w:color w:val="161423"/>
          <w:w w:val="186"/>
          <w:sz w:val="24"/>
          <w:szCs w:val="24"/>
        </w:rPr>
        <w:t xml:space="preserve">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urządzeń elektrycznych </w:t>
      </w:r>
    </w:p>
    <w:p w14:paraId="286FA239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7.1(2) określa parametry techniczne maszyn i urządzeń elektrycznych; </w:t>
      </w:r>
    </w:p>
    <w:p w14:paraId="5DAF2585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E.7</w:t>
      </w:r>
      <w:r w:rsidRPr="00733D98">
        <w:rPr>
          <w:rFonts w:asciiTheme="minorHAnsi" w:hAnsiTheme="minorHAnsi" w:cstheme="minorHAnsi"/>
          <w:color w:val="434254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1(8) określa przeznaczenie m</w:t>
      </w:r>
      <w:r w:rsidR="00042E13" w:rsidRPr="00733D98">
        <w:rPr>
          <w:rFonts w:asciiTheme="minorHAnsi" w:hAnsiTheme="minorHAnsi" w:cstheme="minorHAnsi"/>
          <w:color w:val="161423"/>
          <w:sz w:val="24"/>
          <w:szCs w:val="24"/>
        </w:rPr>
        <w:t>aszyn i urządzeń elektrycznych;</w:t>
      </w:r>
    </w:p>
    <w:p w14:paraId="233F3DBA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7.1(</w:t>
      </w:r>
      <w:r w:rsidR="00470998" w:rsidRPr="00733D98">
        <w:rPr>
          <w:rFonts w:asciiTheme="minorHAnsi" w:hAnsiTheme="minorHAnsi" w:cstheme="minorHAnsi"/>
          <w:color w:val="161423"/>
          <w:sz w:val="24"/>
          <w:szCs w:val="24"/>
        </w:rPr>
        <w:t>10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odczytuje i sporządza rysunki oraz schematy maszyn i urządzeń elektrycznych; </w:t>
      </w:r>
    </w:p>
    <w:p w14:paraId="4C2FDD50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E.7.1(1</w:t>
      </w:r>
      <w:r w:rsidR="00470998" w:rsidRPr="00733D98">
        <w:rPr>
          <w:rFonts w:asciiTheme="minorHAnsi" w:hAnsiTheme="minorHAnsi" w:cstheme="minorHAnsi"/>
          <w:color w:val="161423"/>
          <w:sz w:val="24"/>
          <w:szCs w:val="24"/>
        </w:rPr>
        <w:t>1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dobiera narzędzia do montażu maszyn i urządzeń elektrycznych; </w:t>
      </w:r>
    </w:p>
    <w:p w14:paraId="634A309C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7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2(2) lokalizuje typowe uszkodzenia maszyn i urządzeń elektrycznych; </w:t>
      </w:r>
    </w:p>
    <w:p w14:paraId="3037B5C0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E.7.2(4) planuje kolejność czynności podczas demontażu i montażu maszyn i urządzeń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elektrycznych; </w:t>
      </w:r>
    </w:p>
    <w:p w14:paraId="644461DC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E.7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2(8) sprawdza poprawność wykonanego montażu układów sterowania i zabezpieczeń maszyn i urządzeń elektrycznych na podstawie dokumentacji; </w:t>
      </w:r>
    </w:p>
    <w:p w14:paraId="2E6B3055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 - Montaż i konserwacja instalacji elektrycznych </w:t>
      </w:r>
    </w:p>
    <w:p w14:paraId="6129E692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1(1) rozróżnia przewody stosowane w instalacjach 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l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ektrycznych; </w:t>
      </w:r>
    </w:p>
    <w:p w14:paraId="1F7F6A00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E.8.1(4) określa parametry techniczne instalacji elektrycznych i sprzętu instalacyjnego; </w:t>
      </w:r>
    </w:p>
    <w:p w14:paraId="7612383F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1(6) sporządza schemat montażowy instalacji; </w:t>
      </w:r>
    </w:p>
    <w:p w14:paraId="3404B635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E.8.1(7) trasuje przebieg przewodów i położenie sprzętu instalacyjnego na podstawie schematu; </w:t>
      </w:r>
    </w:p>
    <w:p w14:paraId="33CEE9B2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1(8) dobiera narzędzia do wykonywania różnych rodzajów instalacji elektrycznych; </w:t>
      </w:r>
    </w:p>
    <w:p w14:paraId="23E80E5C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E.8.1(</w:t>
      </w:r>
      <w:r w:rsidR="00B167C3" w:rsidRPr="00733D98">
        <w:rPr>
          <w:rFonts w:asciiTheme="minorHAnsi" w:hAnsiTheme="minorHAnsi" w:cstheme="minorHAnsi"/>
          <w:color w:val="161423"/>
          <w:sz w:val="24"/>
          <w:szCs w:val="24"/>
        </w:rPr>
        <w:t>10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sprawdza zgodność montażu instalacji elektrycznej ze schematem; </w:t>
      </w:r>
    </w:p>
    <w:p w14:paraId="187B97D8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2(2) rozpoznaje typowe uszkodzenia instalacji elektrycznych; </w:t>
      </w:r>
    </w:p>
    <w:p w14:paraId="587D0AB1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2(4) dob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i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era narzędzia do montażu i demontażu elementów instalacji elektrycznej; </w:t>
      </w:r>
    </w:p>
    <w:p w14:paraId="500FFE3E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2(6) sprawdza ciągłość przewodów fazowych i ochronnych; </w:t>
      </w:r>
    </w:p>
    <w:p w14:paraId="1099777A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8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2(8) wykonuje wymianę uszkodzonych przewodów i podzespołów instalacji </w:t>
      </w:r>
      <w:r w:rsidR="00912F71">
        <w:rPr>
          <w:rFonts w:asciiTheme="minorHAnsi" w:hAnsiTheme="minorHAnsi" w:cstheme="minorHAnsi"/>
          <w:color w:val="161423"/>
          <w:sz w:val="24"/>
          <w:szCs w:val="24"/>
        </w:rPr>
        <w:br/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elektrycznych; </w:t>
      </w:r>
    </w:p>
    <w:p w14:paraId="6A894CD3" w14:textId="77777777" w:rsidR="007A3B6A" w:rsidRPr="00733D98" w:rsidRDefault="00042E13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="007A3B6A" w:rsidRPr="00733D98">
        <w:rPr>
          <w:rFonts w:asciiTheme="minorHAnsi" w:hAnsiTheme="minorHAnsi" w:cstheme="minorHAnsi"/>
          <w:color w:val="161423"/>
          <w:sz w:val="24"/>
          <w:szCs w:val="24"/>
        </w:rPr>
        <w:t>.</w:t>
      </w:r>
      <w:r w:rsidR="00F401AD">
        <w:rPr>
          <w:rFonts w:asciiTheme="minorHAnsi" w:hAnsiTheme="minorHAnsi" w:cstheme="minorHAnsi"/>
          <w:color w:val="161423"/>
          <w:sz w:val="24"/>
          <w:szCs w:val="24"/>
        </w:rPr>
        <w:t>8.</w:t>
      </w:r>
      <w:r w:rsidR="007A3B6A"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2(9) sprawdza działanie środków ochrony przeciwporażeniowej; </w:t>
      </w:r>
      <w:r w:rsidR="007A3B6A" w:rsidRPr="00733D98">
        <w:rPr>
          <w:rFonts w:asciiTheme="minorHAnsi" w:hAnsiTheme="minorHAnsi" w:cstheme="minorHAnsi"/>
          <w:color w:val="161423"/>
          <w:sz w:val="24"/>
          <w:szCs w:val="24"/>
        </w:rPr>
        <w:br/>
        <w:t xml:space="preserve">E.24 - Eksploatacja maszyn, urządzeń i instalacji elektrycznych </w:t>
      </w:r>
    </w:p>
    <w:p w14:paraId="30551BC3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24.1(</w:t>
      </w:r>
      <w:r w:rsidR="00042E13" w:rsidRPr="00733D98">
        <w:rPr>
          <w:rFonts w:asciiTheme="minorHAnsi" w:hAnsiTheme="minorHAnsi" w:cstheme="minorHAnsi"/>
          <w:color w:val="161423"/>
          <w:sz w:val="24"/>
          <w:szCs w:val="24"/>
        </w:rPr>
        <w:t>5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określa zasady lokalizacji uszkodzeń i sposoby wymiany uszkodzonych elementów </w:t>
      </w:r>
      <w:r w:rsidR="00912F71">
        <w:rPr>
          <w:rFonts w:asciiTheme="minorHAnsi" w:hAnsiTheme="minorHAnsi" w:cstheme="minorHAnsi"/>
          <w:color w:val="161423"/>
          <w:sz w:val="24"/>
          <w:szCs w:val="24"/>
        </w:rPr>
        <w:br/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i </w:t>
      </w:r>
      <w:bookmarkStart w:id="0" w:name="_GoBack"/>
      <w:bookmarkEnd w:id="0"/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podzespołów maszyn i urządzeń </w:t>
      </w:r>
    </w:p>
    <w:p w14:paraId="4C16CAE6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24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1(6) dobiera częśc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 xml:space="preserve">i 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zamienne maszyn i urządzeń elektrycznych; </w:t>
      </w:r>
    </w:p>
    <w:p w14:paraId="2172C933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lastRenderedPageBreak/>
        <w:t>E.24.1(</w:t>
      </w:r>
      <w:r w:rsidR="00042E13" w:rsidRPr="00733D98">
        <w:rPr>
          <w:rFonts w:asciiTheme="minorHAnsi" w:hAnsiTheme="minorHAnsi" w:cstheme="minorHAnsi"/>
          <w:color w:val="161423"/>
          <w:sz w:val="24"/>
          <w:szCs w:val="24"/>
        </w:rPr>
        <w:t>10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) ocenia stan techniczny maszyn i urządzeń elektrycznych </w:t>
      </w:r>
    </w:p>
    <w:p w14:paraId="4B9D75BB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E.24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2(3) dobiera, instaluje i sprawdza działanie środków ochrony przeciwporażeniowej; </w:t>
      </w:r>
    </w:p>
    <w:p w14:paraId="72BA565B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E.24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2(6) dobiera przewody i kable oraz sprzęt instalacyjny do wykonania instalacji elektrycznych; </w:t>
      </w:r>
    </w:p>
    <w:p w14:paraId="718FCF93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161423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E.24.2(9) ocenia stan techniczny instalacji elektrycznych na podstawie oględz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i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 xml:space="preserve">n i pomiarów; </w:t>
      </w:r>
    </w:p>
    <w:p w14:paraId="351B379C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color w:val="4F4E5B"/>
          <w:sz w:val="24"/>
          <w:szCs w:val="24"/>
        </w:rPr>
      </w:pPr>
      <w:r w:rsidRPr="00733D98">
        <w:rPr>
          <w:rFonts w:asciiTheme="minorHAnsi" w:hAnsiTheme="minorHAnsi" w:cstheme="minorHAnsi"/>
          <w:color w:val="161423"/>
          <w:sz w:val="24"/>
          <w:szCs w:val="24"/>
        </w:rPr>
        <w:t>E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24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>.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2(</w:t>
      </w:r>
      <w:r w:rsidR="00042E13" w:rsidRPr="00733D98">
        <w:rPr>
          <w:rFonts w:asciiTheme="minorHAnsi" w:hAnsiTheme="minorHAnsi" w:cstheme="minorHAnsi"/>
          <w:color w:val="161423"/>
          <w:sz w:val="24"/>
          <w:szCs w:val="24"/>
        </w:rPr>
        <w:t>10</w:t>
      </w:r>
      <w:r w:rsidRPr="00733D98">
        <w:rPr>
          <w:rFonts w:asciiTheme="minorHAnsi" w:hAnsiTheme="minorHAnsi" w:cstheme="minorHAnsi"/>
          <w:color w:val="161423"/>
          <w:sz w:val="24"/>
          <w:szCs w:val="24"/>
        </w:rPr>
        <w:t>) lokalizuje i usuwa uszkodzenia w instalacjach elektrycznych</w:t>
      </w:r>
      <w:r w:rsidRPr="00733D98">
        <w:rPr>
          <w:rFonts w:asciiTheme="minorHAnsi" w:hAnsiTheme="minorHAnsi" w:cstheme="minorHAnsi"/>
          <w:color w:val="4F4E5B"/>
          <w:sz w:val="24"/>
          <w:szCs w:val="24"/>
        </w:rPr>
        <w:t xml:space="preserve">. </w:t>
      </w:r>
    </w:p>
    <w:p w14:paraId="7031233A" w14:textId="77777777" w:rsidR="007A3B6A" w:rsidRPr="00733D98" w:rsidRDefault="007A3B6A" w:rsidP="00912F7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7A3B6A" w:rsidRPr="00733D98" w:rsidSect="00392C2B">
      <w:pgSz w:w="11907" w:h="16840"/>
      <w:pgMar w:top="1704" w:right="1659" w:bottom="360" w:left="12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E12FA" w14:textId="77777777" w:rsidR="006B3520" w:rsidRDefault="006B3520" w:rsidP="00632F84">
      <w:pPr>
        <w:spacing w:after="0" w:line="240" w:lineRule="auto"/>
      </w:pPr>
      <w:r>
        <w:separator/>
      </w:r>
    </w:p>
  </w:endnote>
  <w:endnote w:type="continuationSeparator" w:id="0">
    <w:p w14:paraId="03C3C90C" w14:textId="77777777" w:rsidR="006B3520" w:rsidRDefault="006B3520" w:rsidP="0063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FCB8" w14:textId="77777777" w:rsidR="00632F84" w:rsidRDefault="00A372C4">
    <w:pPr>
      <w:pStyle w:val="Stopka"/>
      <w:jc w:val="center"/>
    </w:pPr>
    <w:r>
      <w:fldChar w:fldCharType="begin"/>
    </w:r>
    <w:r w:rsidR="00632F84">
      <w:instrText>PAGE   \* MERGEFORMAT</w:instrText>
    </w:r>
    <w:r>
      <w:fldChar w:fldCharType="separate"/>
    </w:r>
    <w:r w:rsidR="00912F71">
      <w:rPr>
        <w:noProof/>
      </w:rPr>
      <w:t>1</w:t>
    </w:r>
    <w:r>
      <w:fldChar w:fldCharType="end"/>
    </w:r>
  </w:p>
  <w:p w14:paraId="60D5E161" w14:textId="77777777" w:rsidR="00632F84" w:rsidRDefault="00632F8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54E2" w14:textId="77777777" w:rsidR="006B3520" w:rsidRDefault="006B3520" w:rsidP="00632F84">
      <w:pPr>
        <w:spacing w:after="0" w:line="240" w:lineRule="auto"/>
      </w:pPr>
      <w:r>
        <w:separator/>
      </w:r>
    </w:p>
  </w:footnote>
  <w:footnote w:type="continuationSeparator" w:id="0">
    <w:p w14:paraId="1D5D31AE" w14:textId="77777777" w:rsidR="006B3520" w:rsidRDefault="006B3520" w:rsidP="0063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4A8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D862510"/>
    <w:lvl w:ilvl="0">
      <w:numFmt w:val="bullet"/>
      <w:lvlText w:val="*"/>
      <w:lvlJc w:val="left"/>
    </w:lvl>
  </w:abstractNum>
  <w:abstractNum w:abstractNumId="2">
    <w:nsid w:val="1C5C2C7E"/>
    <w:multiLevelType w:val="hybridMultilevel"/>
    <w:tmpl w:val="5882DEC6"/>
    <w:lvl w:ilvl="0" w:tplc="96BA0A7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49BC25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C08AD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8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00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68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B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C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2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A50A5"/>
    <w:multiLevelType w:val="hybridMultilevel"/>
    <w:tmpl w:val="80280E24"/>
    <w:lvl w:ilvl="0" w:tplc="B7EC47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A7D2D"/>
    <w:multiLevelType w:val="hybridMultilevel"/>
    <w:tmpl w:val="91807114"/>
    <w:lvl w:ilvl="0" w:tplc="9E46819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04326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81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E0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2A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0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A1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ED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728C9"/>
    <w:multiLevelType w:val="singleLevel"/>
    <w:tmpl w:val="A79EE7E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423"/>
      </w:rPr>
    </w:lvl>
  </w:abstractNum>
  <w:abstractNum w:abstractNumId="6">
    <w:nsid w:val="64B0121D"/>
    <w:multiLevelType w:val="singleLevel"/>
    <w:tmpl w:val="091E04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83849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B1A2B"/>
        </w:rPr>
      </w:lvl>
    </w:lvlOverride>
  </w:num>
  <w:num w:numId="3">
    <w:abstractNumId w:val="5"/>
  </w:num>
  <w:num w:numId="4">
    <w:abstractNumId w:val="1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161423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9A4"/>
    <w:rsid w:val="00042E13"/>
    <w:rsid w:val="00072D38"/>
    <w:rsid w:val="00392C2B"/>
    <w:rsid w:val="00462161"/>
    <w:rsid w:val="00470998"/>
    <w:rsid w:val="006049A4"/>
    <w:rsid w:val="00632F84"/>
    <w:rsid w:val="006B3520"/>
    <w:rsid w:val="00733D98"/>
    <w:rsid w:val="007A3B6A"/>
    <w:rsid w:val="00912F71"/>
    <w:rsid w:val="00A33F11"/>
    <w:rsid w:val="00A372C4"/>
    <w:rsid w:val="00B167C3"/>
    <w:rsid w:val="00D14E58"/>
    <w:rsid w:val="00F4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BA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2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62161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6216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2C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462161"/>
    <w:rPr>
      <w:rFonts w:ascii="Arial" w:eastAsia="Times New Roman" w:hAnsi="Arial" w:cs="Arial"/>
      <w:b/>
      <w:bCs/>
      <w:sz w:val="28"/>
      <w:szCs w:val="20"/>
    </w:rPr>
  </w:style>
  <w:style w:type="character" w:customStyle="1" w:styleId="Nagwek2Znak">
    <w:name w:val="Nagłówek 2 Znak"/>
    <w:link w:val="Nagwek2"/>
    <w:rsid w:val="004621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rsid w:val="0046216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462161"/>
    <w:rPr>
      <w:rFonts w:ascii="Courier New" w:eastAsia="Times New Roman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462161"/>
    <w:pPr>
      <w:widowControl w:val="0"/>
      <w:spacing w:after="0" w:line="240" w:lineRule="auto"/>
      <w:jc w:val="both"/>
    </w:pPr>
    <w:rPr>
      <w:rFonts w:ascii="Arial" w:hAnsi="Arial" w:cs="Arial"/>
      <w:sz w:val="28"/>
      <w:szCs w:val="20"/>
    </w:rPr>
  </w:style>
  <w:style w:type="character" w:customStyle="1" w:styleId="Tekstpodstawowy3Znak">
    <w:name w:val="Tekst podstawowy 3 Znak"/>
    <w:link w:val="Tekstpodstawowy3"/>
    <w:rsid w:val="00462161"/>
    <w:rPr>
      <w:rFonts w:ascii="Arial" w:eastAsia="Times New Roman" w:hAnsi="Arial" w:cs="Arial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2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2F8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2F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2F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4361-9F2B-F74E-977F-89C69B1F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7729</Characters>
  <Application>Microsoft Macintosh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Użytkownik Microsoft Office</cp:lastModifiedBy>
  <cp:revision>3</cp:revision>
  <cp:lastPrinted>2016-04-15T06:55:00Z</cp:lastPrinted>
  <dcterms:created xsi:type="dcterms:W3CDTF">2017-11-27T14:40:00Z</dcterms:created>
  <dcterms:modified xsi:type="dcterms:W3CDTF">2017-11-27T14:48:00Z</dcterms:modified>
</cp:coreProperties>
</file>